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22" w:rsidRPr="00CF603D" w:rsidRDefault="00E95D22" w:rsidP="00E95D22">
      <w:pPr>
        <w:widowControl/>
        <w:adjustRightInd w:val="0"/>
        <w:snapToGrid w:val="0"/>
        <w:spacing w:line="640" w:lineRule="exact"/>
        <w:jc w:val="center"/>
        <w:textAlignment w:val="top"/>
        <w:rPr>
          <w:rFonts w:ascii="宋体" w:eastAsia="宋体" w:hAnsi="宋体" w:cs="宋体"/>
          <w:kern w:val="0"/>
          <w:sz w:val="36"/>
          <w:szCs w:val="36"/>
        </w:rPr>
      </w:pPr>
      <w:r w:rsidRPr="00E95D22">
        <w:rPr>
          <w:rFonts w:ascii="方正小标宋_GBK" w:eastAsia="方正小标宋_GBK" w:hAnsi="宋体" w:cs="宋体" w:hint="eastAsia"/>
          <w:kern w:val="0"/>
          <w:sz w:val="36"/>
          <w:szCs w:val="36"/>
        </w:rPr>
        <w:t>关于启动山东大学一流大学学科项目建设的通知</w:t>
      </w:r>
    </w:p>
    <w:p w:rsidR="00CF603D" w:rsidRPr="00CF603D" w:rsidRDefault="00CF603D" w:rsidP="00CF603D">
      <w:pPr>
        <w:widowControl/>
        <w:adjustRightInd w:val="0"/>
        <w:snapToGrid w:val="0"/>
        <w:spacing w:line="640" w:lineRule="exact"/>
        <w:jc w:val="center"/>
        <w:textAlignment w:val="top"/>
        <w:rPr>
          <w:rFonts w:ascii="方正小标宋_GBK" w:eastAsia="方正小标宋_GBK" w:hAnsi="宋体" w:cs="宋体" w:hint="eastAsia"/>
          <w:kern w:val="0"/>
          <w:szCs w:val="21"/>
        </w:rPr>
      </w:pPr>
      <w:r w:rsidRPr="00CF603D">
        <w:rPr>
          <w:rFonts w:ascii="Times New Roman" w:eastAsia="仿宋_GB2312" w:hint="eastAsia"/>
          <w:szCs w:val="21"/>
        </w:rPr>
        <w:t>山大学科字</w:t>
      </w:r>
      <w:r w:rsidRPr="00CF603D">
        <w:rPr>
          <w:rFonts w:ascii="仿宋_GB2312" w:eastAsia="仿宋_GB2312" w:hint="eastAsia"/>
          <w:szCs w:val="21"/>
        </w:rPr>
        <w:t>〔2017〕3号</w:t>
      </w:r>
    </w:p>
    <w:p w:rsidR="00CF603D" w:rsidRDefault="00CF603D" w:rsidP="00E95D22">
      <w:pPr>
        <w:widowControl/>
        <w:adjustRightInd w:val="0"/>
        <w:snapToGrid w:val="0"/>
        <w:spacing w:line="640" w:lineRule="exact"/>
        <w:jc w:val="center"/>
        <w:textAlignment w:val="top"/>
        <w:rPr>
          <w:rFonts w:ascii="方正小标宋_GBK" w:eastAsia="方正小标宋_GBK" w:hAnsi="宋体" w:cs="宋体"/>
          <w:kern w:val="0"/>
          <w:sz w:val="18"/>
          <w:szCs w:val="18"/>
        </w:rPr>
      </w:pPr>
      <w:hyperlink r:id="rId4" w:history="1">
        <w:r w:rsidRPr="00687A45">
          <w:rPr>
            <w:rStyle w:val="a3"/>
            <w:rFonts w:ascii="方正小标宋_GBK" w:eastAsia="方正小标宋_GBK" w:hAnsi="宋体" w:cs="宋体"/>
            <w:kern w:val="0"/>
            <w:sz w:val="18"/>
            <w:szCs w:val="18"/>
          </w:rPr>
          <w:t>http://portal.sdu.edu.cn/home/-/sdocument/0Yho/2421ba14-9226-4a4e-af5d-b2f6b87d408c</w:t>
        </w:r>
      </w:hyperlink>
    </w:p>
    <w:p w:rsidR="00E95D22" w:rsidRPr="00E95D22" w:rsidRDefault="00E95D22" w:rsidP="00E95D22">
      <w:pPr>
        <w:widowControl/>
        <w:adjustRightInd w:val="0"/>
        <w:snapToGrid w:val="0"/>
        <w:spacing w:line="300" w:lineRule="exact"/>
        <w:jc w:val="left"/>
        <w:textAlignment w:val="top"/>
        <w:rPr>
          <w:rFonts w:ascii="宋体" w:eastAsia="仿宋_GB2312" w:hAnsi="宋体" w:cs="宋体" w:hint="eastAsia"/>
          <w:kern w:val="0"/>
          <w:sz w:val="32"/>
          <w:szCs w:val="32"/>
        </w:rPr>
      </w:pPr>
    </w:p>
    <w:p w:rsidR="00E95D22" w:rsidRPr="00E95D22" w:rsidRDefault="00E95D22" w:rsidP="00E95D22">
      <w:pPr>
        <w:widowControl/>
        <w:spacing w:line="500" w:lineRule="exact"/>
        <w:jc w:val="left"/>
        <w:textAlignment w:val="top"/>
        <w:rPr>
          <w:rFonts w:ascii="仿宋_GB2312" w:eastAsia="仿宋_GB2312" w:hAnsi="宋体" w:cs="宋体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各有关学科建设单位：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2017年9月20日，教育部、财政部、国家发展改革委印发《关于公布世界一流大学和一流学科建设高校及建设学科名单的通知》，山东大学入选世界一流大学A类建设高校。为进一步贯彻党的十九大会议精神，站在“新时代”，“加快一流大学和一流学科建设，实现高等教育内涵发展”，落实国家“双一流”建设有关要求，实施《山东大学世界一流大学建设方案》，学校决定启动山东大学“双一流”学科项目建设。现将有关事项通知如下：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CF603D">
      <w:pPr>
        <w:widowControl/>
        <w:spacing w:line="500" w:lineRule="exact"/>
        <w:ind w:firstLineChars="200" w:firstLine="640"/>
        <w:jc w:val="left"/>
        <w:textAlignment w:val="top"/>
        <w:rPr>
          <w:rFonts w:ascii="黑体" w:eastAsia="黑体" w:hAnsi="黑体" w:cs="宋体" w:hint="eastAsia"/>
          <w:kern w:val="0"/>
          <w:sz w:val="32"/>
          <w:szCs w:val="32"/>
        </w:rPr>
      </w:pPr>
      <w:r w:rsidRPr="00E95D22">
        <w:rPr>
          <w:rFonts w:ascii="黑体" w:eastAsia="黑体" w:hAnsi="黑体" w:cs="宋体" w:hint="eastAsia"/>
          <w:kern w:val="0"/>
          <w:sz w:val="32"/>
          <w:szCs w:val="32"/>
        </w:rPr>
        <w:t>一、一流大学学科项目建设范围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《山东大学世界一流大学建设方案》提出，实施学科高峰计划，重点建设5个一流学科领域（名单见附件1），打造世界一流的学科高峰，积极发展一批特色学科和新兴交叉学科，建设国内一流的学术高地；实施学科激励计划，培育一批基础支撑、国家急需或新兴前沿学科，与学科高峰计划有机接续、协同发力，推动山东大学学科建设整体发展。一流大学学科项目建设的范围包括学科高峰计划首批重点建设学科、第二批新兴交叉学科和学科激励计划培育学科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（一）学科高峰计划首批重点建设学科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为了推进世界一流大学建设，学校已经先期启动了学科高峰计划首批23个重点建设学科项目，包括3个优势学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科、16个特色学科和4个新兴交叉学科（名单见附件2）。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（二）学科高峰计划第二批新兴交叉学科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经专家论证、学科建设委员会评议、校长办公会审议，学校决定对“交叉法学”等6个学科作为学科高峰计划第二批新兴交叉学科进行重点建设（名单见附件3）。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（三）学科激励计划培育学科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经学科建设委员会和校长办公会议审议，学校决定对“微电子”等6个学科作为学科激励计划首批项目进行立项建设（名单见附件4）。对于威海校区、齐鲁医学院，学校将切块划拨学科建设经费，由威海校区、齐鲁医学院自主安排学科激励计划建设项目，并配套相应建设经费支持学科建设发展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黑体" w:eastAsia="黑体" w:hAnsi="黑体" w:cs="宋体" w:hint="eastAsia"/>
          <w:kern w:val="0"/>
          <w:sz w:val="32"/>
          <w:szCs w:val="32"/>
        </w:rPr>
      </w:pPr>
      <w:r w:rsidRPr="00E95D22">
        <w:rPr>
          <w:rFonts w:ascii="黑体" w:eastAsia="黑体" w:hAnsi="黑体" w:cs="宋体" w:hint="eastAsia"/>
          <w:kern w:val="0"/>
          <w:sz w:val="32"/>
          <w:szCs w:val="32"/>
        </w:rPr>
        <w:t>二、工作任务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各学科建设项目要深入贯彻国家“双一流”有关精神要求，站在“新时代”，结合党的十九大报告精神和重大方略，按照一流大学建设的要求，认真落实《山东大学世界一流大学建设方案》和有关分学科建设方案的建设任务，梳理、完善本学科“十三五”规划，明确建设目标，细化建设任务和举措，并在此基础上修订、制定本学科《计划任务书》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（一）学科高峰计划首批重点建设学科要以调整后的“十三五”规划为基础，修订完善《学科高峰计划重点学科建设项目计划任务书（2016-2020）》（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样表参见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附件5）。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（二）学科高峰计划第二批新兴交叉学科要制定《学科高峰计划重点学科建设项目计划任务书（2017-2020）》（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样表参见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附件6）。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宋体" w:eastAsia="宋体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（三）学科激励计划建设项目要制定《学科激励计划建设项目计划任务书（2017-2020）》（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样表参见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附件7）。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黑体" w:eastAsia="黑体" w:hAnsi="黑体" w:cs="宋体"/>
          <w:kern w:val="0"/>
          <w:sz w:val="32"/>
          <w:szCs w:val="32"/>
        </w:rPr>
      </w:pPr>
      <w:r w:rsidRPr="00E95D22">
        <w:rPr>
          <w:rFonts w:ascii="黑体" w:eastAsia="黑体" w:hAnsi="黑体" w:cs="宋体" w:hint="eastAsia"/>
          <w:kern w:val="0"/>
          <w:sz w:val="32"/>
          <w:szCs w:val="32"/>
        </w:rPr>
        <w:t>三、工作要求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一）各学科建设项目要认真学习领会《统筹推进世界一流大学和一流学科建设总体方案》《统筹推进世界一流大学和一流学科建设实施办法（暂行）》精神内涵，贯彻落实《山东大学世界一流大学建设方案》所确定的发展理念和建设任务，准确把握国家“双一流”建设启动的历史机遇，全面分析当前学科面临的机遇挑战，深入调研、充分论证、发扬民主、科学决策，将计划编制过程作为统一思想、凝聚共识的过程，引导全体教师员工投身到一流学科建设中来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二）各学科建设项目要认真全面梳理学科基础，总结近两年建设情况，剖析在建设过程中存在的问题，在队伍建设、科学研究、人才培养、国际合作等方面详细说明建设目标实现状况，认真总结2017年阶段性建设成效，应对学科建设项目中期绩效考核。在此基础上调整明确2020年建设目标，细化建设措施，制定本学科建设发展的时间表和路线图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（三）各学科建设项目要按照“顶天立地”的方针，面向国际学术前沿和国家战略需求，瞄准战略新兴科技领域，扎根齐鲁大地，面向山东省经济、社会和科技发展需求，服务山东新旧动能转换，进一步</w:t>
      </w:r>
      <w:proofErr w:type="gramStart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凝练重点</w:t>
      </w:r>
      <w:proofErr w:type="gramEnd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方向，调整</w:t>
      </w: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优化学科方向布局，按照“有所为、有所不为”的原则，着力</w:t>
      </w:r>
      <w:proofErr w:type="gramStart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凝练重点</w:t>
      </w:r>
      <w:proofErr w:type="gramEnd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建设的学科方向。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学科高峰计划一流学科的重点方向要在控制数量的同时，能够支撑本学科整体发展，达到世界一流水平；特色学科目标是打造学科特色，形成局部优势，强调个别方向的突破，重点方向要严格控制在1-3个。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学科激励计划</w:t>
      </w:r>
      <w:proofErr w:type="gramStart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各项目要选定</w:t>
      </w:r>
      <w:proofErr w:type="gramEnd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某一方向为建设重点，集中资源，重点支持，争取首先在某一方向取得突破，进而引领带动其他方向发展，最终实现学科整体水平的提升。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（四）</w:t>
      </w: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各学科建设项目实行项目负责人为首的项目建设小组集体负责制。项目建设小组由学科建设单位（学院或科研机构）主要负责人，本学科各重点方向的负责人和主要学术带头人，以及分管学科建设、队伍建设、人才培养、科学研究和国际交流等工作的单位副职组成，学科建设单位主要负责人任组长。项目建设小组成员原则上控制在10人以内，最多不超过15人，并尽可能增加青年学术带头人数量。项目建设小组要落实工作责任，明确工作分工，保质保量完成工作任务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b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（五）《计划任务书》是各学科建设绩效考评和分配、调整年度学科自主专项经费的重要依据，请各相关单位高度重视、认真完成相关工作任务。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黑体" w:eastAsia="黑体" w:hAnsi="黑体" w:cs="宋体" w:hint="eastAsia"/>
          <w:kern w:val="0"/>
          <w:sz w:val="32"/>
          <w:szCs w:val="32"/>
        </w:rPr>
      </w:pPr>
      <w:r w:rsidRPr="00E95D22">
        <w:rPr>
          <w:rFonts w:ascii="黑体" w:eastAsia="黑体" w:hAnsi="黑体" w:cs="宋体" w:hint="eastAsia"/>
          <w:kern w:val="0"/>
          <w:sz w:val="32"/>
          <w:szCs w:val="32"/>
        </w:rPr>
        <w:t>四、工作安排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（一）11月3日-11月10日，各学科项目建设小组修订本学科“十三五”规划，并完成《计划任务书》的初步修订、制定工作。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（二）11月11日-11月15日，召开项目（学科）建设单位学术委员会会议，审议本学科“十三五”规划和《计划任务书》。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（三）11月16日-11月19日，按照学术委员会审议意见修改完善“十三五”规划和《计划任务书》，并于11 月20日前将《计划任务书》电子版（加盖公章并扫描PDF文件）发送学科建设与发展规划部。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240" w:lineRule="exact"/>
        <w:jc w:val="left"/>
        <w:textAlignment w:val="top"/>
        <w:rPr>
          <w:rFonts w:ascii="仿宋_GB2312" w:eastAsia="仿宋_GB2312" w:hAnsi="宋体" w:cs="宋体" w:hint="eastAsia"/>
          <w:b/>
          <w:kern w:val="0"/>
          <w:sz w:val="32"/>
          <w:szCs w:val="32"/>
        </w:rPr>
      </w:pP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附件：</w:t>
      </w: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1.《山东大学世界一流大学建设方案》一流学科领域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2.“学科高峰计划”首批重点学科名单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3.“学科高峰计划”第二批新兴交叉学科名单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4.“学科激励计划”建设项目名单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5．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《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学科高峰计划重点学科建设项目计划任务书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600" w:firstLine="144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（2016-2020）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》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样表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6.</w:t>
      </w:r>
      <w:proofErr w:type="gramStart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《</w:t>
      </w:r>
      <w:proofErr w:type="gramEnd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学科高峰计划重点学科建设项目计划任务书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600" w:firstLine="144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bookmarkStart w:id="0" w:name="_GoBack"/>
      <w:bookmarkEnd w:id="0"/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（2017-2020）》样表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CF603D">
      <w:pPr>
        <w:widowControl/>
        <w:spacing w:line="500" w:lineRule="exact"/>
        <w:ind w:firstLineChars="500" w:firstLine="1200"/>
        <w:jc w:val="left"/>
        <w:textAlignment w:val="top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7.《学科激励计划建设项目计划任务书（2017-2020）》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E95D22">
        <w:rPr>
          <w:rFonts w:ascii="仿宋_GB2312" w:eastAsia="仿宋_GB2312" w:hAnsi="宋体" w:cs="宋体" w:hint="eastAsia"/>
          <w:kern w:val="0"/>
          <w:sz w:val="24"/>
          <w:szCs w:val="24"/>
        </w:rPr>
        <w:t>样表</w:t>
      </w:r>
      <w:r w:rsidRPr="00E95D22">
        <w:rPr>
          <w:rFonts w:ascii="仿宋_GB2312" w:eastAsia="仿宋_GB2312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联系人：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王芳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      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 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李良杰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300" w:firstLine="960"/>
        <w:jc w:val="left"/>
        <w:textAlignment w:val="top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电 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>话： 88366797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    </w:t>
      </w:r>
      <w:r w:rsidRPr="00E95D22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88369576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300" w:firstLine="960"/>
        <w:jc w:val="left"/>
        <w:textAlignment w:val="top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邮</w:t>
      </w:r>
      <w:proofErr w:type="gramEnd"/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</w:t>
      </w: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箱： </w:t>
      </w:r>
      <w:hyperlink r:id="rId5" w:history="1">
        <w:r w:rsidRPr="00E95D22">
          <w:rPr>
            <w:rFonts w:ascii="仿宋_GB2312" w:eastAsia="仿宋_GB2312" w:hAnsi="仿宋" w:cs="宋体" w:hint="eastAsia"/>
            <w:color w:val="5B677D"/>
            <w:kern w:val="0"/>
            <w:sz w:val="32"/>
            <w:szCs w:val="32"/>
          </w:rPr>
          <w:t>sd985@sdu.edu.cn</w:t>
        </w:r>
      </w:hyperlink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3"/>
        <w:jc w:val="left"/>
        <w:textAlignment w:val="top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E95D22">
        <w:rPr>
          <w:rFonts w:ascii="宋体" w:eastAsia="宋体" w:hAnsi="宋体" w:cs="宋体" w:hint="eastAsia"/>
          <w:b/>
          <w:kern w:val="0"/>
          <w:sz w:val="32"/>
          <w:szCs w:val="32"/>
        </w:rPr>
        <w:t xml:space="preserve">                          </w:t>
      </w:r>
      <w:r w:rsidRPr="00E95D22">
        <w:rPr>
          <w:rFonts w:ascii="仿宋_GB2312" w:eastAsia="仿宋_GB2312" w:hAnsi="仿宋" w:cs="宋体" w:hint="eastAsia"/>
          <w:b/>
          <w:kern w:val="0"/>
          <w:sz w:val="32"/>
          <w:szCs w:val="32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1900" w:firstLine="608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山 东 大 学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E95D22" w:rsidRPr="00E95D22" w:rsidRDefault="00E95D22" w:rsidP="00E95D22">
      <w:pPr>
        <w:widowControl/>
        <w:spacing w:line="500" w:lineRule="exact"/>
        <w:ind w:firstLineChars="200" w:firstLine="640"/>
        <w:jc w:val="left"/>
        <w:textAlignment w:val="top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      </w:t>
      </w: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E95D22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           </w:t>
      </w:r>
      <w:r w:rsidRPr="00E95D22">
        <w:rPr>
          <w:rFonts w:ascii="仿宋_GB2312" w:eastAsia="仿宋_GB2312" w:hAnsi="仿宋" w:cs="宋体" w:hint="eastAsia"/>
          <w:kern w:val="0"/>
          <w:sz w:val="32"/>
          <w:szCs w:val="32"/>
        </w:rPr>
        <w:t>2017年11月3日</w:t>
      </w:r>
      <w:r w:rsidRPr="00E95D2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6812DE" w:rsidRDefault="006812DE"/>
    <w:sectPr w:rsidR="00681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22"/>
    <w:rsid w:val="006812DE"/>
    <w:rsid w:val="00CF603D"/>
    <w:rsid w:val="00E9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A5A5E-0A4A-4A92-955D-3945207C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22"/>
    <w:rPr>
      <w:strike w:val="0"/>
      <w:dstrike w:val="0"/>
      <w:color w:val="5B6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1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42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8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79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85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365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170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d985@sdu.edu.cn" TargetMode="External"/><Relationship Id="rId4" Type="http://schemas.openxmlformats.org/officeDocument/2006/relationships/hyperlink" Target="http://portal.sdu.edu.cn/home/-/sdocument/0Yho/2421ba14-9226-4a4e-af5d-b2f6b87d408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441</Words>
  <Characters>2516</Characters>
  <Application>Microsoft Office Word</Application>
  <DocSecurity>0</DocSecurity>
  <Lines>20</Lines>
  <Paragraphs>5</Paragraphs>
  <ScaleCrop>false</ScaleCrop>
  <Company>china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2017-11-07T05:30:00Z</dcterms:created>
  <dcterms:modified xsi:type="dcterms:W3CDTF">2017-11-07T05:34:00Z</dcterms:modified>
</cp:coreProperties>
</file>